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AA" w:rsidRPr="007E19F6" w:rsidRDefault="00A52FA9" w:rsidP="00A52FA9">
      <w:pPr>
        <w:jc w:val="center"/>
        <w:rPr>
          <w:rFonts w:ascii="Myriad Pro" w:hAnsi="Myriad Pro"/>
          <w:sz w:val="20"/>
          <w:szCs w:val="20"/>
        </w:rPr>
      </w:pPr>
      <w:r w:rsidRPr="007E19F6">
        <w:rPr>
          <w:rFonts w:ascii="Myriad Pro" w:hAnsi="Myriad Pr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11pt">
            <v:imagedata r:id="rId5" o:title="logo_som_2400"/>
          </v:shape>
        </w:pict>
      </w:r>
    </w:p>
    <w:p w:rsidR="00A52FA9" w:rsidRPr="007E19F6" w:rsidRDefault="00A52FA9">
      <w:pPr>
        <w:rPr>
          <w:rFonts w:ascii="Myriad Pro" w:hAnsi="Myriad Pro"/>
          <w:sz w:val="20"/>
          <w:szCs w:val="20"/>
        </w:rPr>
      </w:pPr>
    </w:p>
    <w:p w:rsidR="00A52FA9" w:rsidRPr="007E19F6" w:rsidRDefault="00A52FA9" w:rsidP="00A52FA9">
      <w:pPr>
        <w:jc w:val="center"/>
        <w:rPr>
          <w:rFonts w:ascii="Myriad Pro" w:hAnsi="Myriad Pro"/>
          <w:b/>
          <w:spacing w:val="20"/>
          <w:sz w:val="20"/>
          <w:szCs w:val="20"/>
          <w:u w:val="single"/>
        </w:rPr>
      </w:pPr>
      <w:r w:rsidRPr="007E19F6">
        <w:rPr>
          <w:rFonts w:ascii="Myriad Pro" w:hAnsi="Myriad Pro"/>
          <w:b/>
          <w:spacing w:val="20"/>
          <w:sz w:val="20"/>
          <w:szCs w:val="20"/>
          <w:u w:val="single"/>
        </w:rPr>
        <w:t>Formularz konsultacyjny dokumentu - „Strategia Rozwoju Ponadlokalnego Szczecińskiego Obszaru Metropolitalnego na lata 2021-2030”</w:t>
      </w:r>
    </w:p>
    <w:p w:rsidR="00A52FA9" w:rsidRPr="007E19F6" w:rsidRDefault="00A52FA9" w:rsidP="00A52FA9">
      <w:pPr>
        <w:jc w:val="center"/>
        <w:rPr>
          <w:rFonts w:ascii="Myriad Pro" w:eastAsia="Times New Roman" w:hAnsi="Myriad Pro" w:cs="Arial"/>
          <w:sz w:val="20"/>
          <w:szCs w:val="20"/>
        </w:rPr>
      </w:pPr>
      <w:r w:rsidRPr="007E19F6">
        <w:rPr>
          <w:rFonts w:ascii="Myriad Pro" w:eastAsia="Times New Roman" w:hAnsi="Myriad Pro" w:cs="Arial"/>
          <w:sz w:val="20"/>
          <w:szCs w:val="20"/>
        </w:rPr>
        <w:t xml:space="preserve">Na podstawie art.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6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ust.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3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Ustawy 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z dnia 6 grudnia 2006 r. o zasadach prowadzenia polityki rozwoju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 (t. j.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Dz. U. 20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23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 poz.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1259 ze zm.)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oraz Uchwały Nr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2</w:t>
      </w:r>
      <w:r w:rsidRPr="007E19F6">
        <w:rPr>
          <w:rFonts w:ascii="Myriad Pro" w:eastAsia="Times New Roman" w:hAnsi="Myriad Pro" w:cs="Arial"/>
          <w:sz w:val="20"/>
          <w:szCs w:val="20"/>
        </w:rPr>
        <w:t>/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Z</w:t>
      </w:r>
      <w:r w:rsidRPr="007E19F6">
        <w:rPr>
          <w:rFonts w:ascii="Myriad Pro" w:eastAsia="Times New Roman" w:hAnsi="Myriad Pro" w:cs="Arial"/>
          <w:sz w:val="20"/>
          <w:szCs w:val="20"/>
        </w:rPr>
        <w:t>/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O/2023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Zarządu Stowarzyszenia Szczecińskiego Obszaru Metropolitalnego z 18 września 2023r. w sprawie przeprowadzenia konsultacji społecznych projektu Strategii Rozwoju Ponadlokalnego Szczecińskiego Obszaru Metropolitalnego na lata 2021-2030</w:t>
      </w:r>
    </w:p>
    <w:tbl>
      <w:tblPr>
        <w:tblStyle w:val="Tabela-Siatka"/>
        <w:tblW w:w="4968" w:type="pct"/>
        <w:tblLook w:val="04A0" w:firstRow="1" w:lastRow="0" w:firstColumn="1" w:lastColumn="0" w:noHBand="0" w:noVBand="1"/>
      </w:tblPr>
      <w:tblGrid>
        <w:gridCol w:w="3390"/>
        <w:gridCol w:w="10514"/>
      </w:tblGrid>
      <w:tr w:rsidR="00A52FA9" w:rsidRPr="007E19F6" w:rsidTr="00744903">
        <w:trPr>
          <w:trHeight w:val="7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b/>
                <w:sz w:val="20"/>
                <w:szCs w:val="20"/>
              </w:rPr>
              <w:t>INFORMACJE</w:t>
            </w:r>
            <w:r w:rsidRPr="007E19F6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 w:rsidRPr="007E19F6">
              <w:rPr>
                <w:rFonts w:ascii="Myriad Pro" w:hAnsi="Myriad Pro" w:cs="Calibri"/>
                <w:b/>
                <w:sz w:val="20"/>
                <w:szCs w:val="20"/>
              </w:rPr>
              <w:t>OGÓLNE</w:t>
            </w:r>
          </w:p>
        </w:tc>
      </w:tr>
      <w:tr w:rsidR="00A52FA9" w:rsidRPr="007E19F6" w:rsidTr="00744903">
        <w:trPr>
          <w:trHeight w:hRule="exact" w:val="1185"/>
        </w:trPr>
        <w:tc>
          <w:tcPr>
            <w:tcW w:w="1219" w:type="pct"/>
            <w:vAlign w:val="center"/>
          </w:tcPr>
          <w:p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 xml:space="preserve">Imię i nazwisko </w:t>
            </w:r>
          </w:p>
        </w:tc>
        <w:tc>
          <w:tcPr>
            <w:tcW w:w="3781" w:type="pct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rPr>
                <w:rFonts w:ascii="Myriad Pro" w:hAnsi="Myriad Pro" w:cs="Calibri"/>
                <w:bCs/>
                <w:color w:val="000000"/>
                <w:sz w:val="20"/>
                <w:szCs w:val="20"/>
              </w:rPr>
            </w:pPr>
          </w:p>
        </w:tc>
      </w:tr>
      <w:tr w:rsidR="00A52FA9" w:rsidRPr="007E19F6" w:rsidTr="00744903">
        <w:trPr>
          <w:trHeight w:hRule="exact" w:val="1185"/>
        </w:trPr>
        <w:tc>
          <w:tcPr>
            <w:tcW w:w="1219" w:type="pct"/>
            <w:vAlign w:val="center"/>
          </w:tcPr>
          <w:p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>Instytucja</w:t>
            </w:r>
          </w:p>
        </w:tc>
        <w:tc>
          <w:tcPr>
            <w:tcW w:w="3781" w:type="pct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rPr>
                <w:rFonts w:ascii="Myriad Pro" w:hAnsi="Myriad Pro" w:cs="Calibri"/>
                <w:bCs/>
                <w:color w:val="000000"/>
                <w:sz w:val="20"/>
                <w:szCs w:val="20"/>
              </w:rPr>
            </w:pPr>
          </w:p>
        </w:tc>
      </w:tr>
      <w:tr w:rsidR="00A52FA9" w:rsidRPr="007E19F6" w:rsidTr="00744903">
        <w:trPr>
          <w:trHeight w:hRule="exact" w:val="1185"/>
        </w:trPr>
        <w:tc>
          <w:tcPr>
            <w:tcW w:w="1219" w:type="pct"/>
            <w:vAlign w:val="center"/>
          </w:tcPr>
          <w:p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>Adres e-mail</w:t>
            </w:r>
          </w:p>
        </w:tc>
        <w:tc>
          <w:tcPr>
            <w:tcW w:w="3781" w:type="pct"/>
            <w:vAlign w:val="center"/>
          </w:tcPr>
          <w:p w:rsidR="00A52FA9" w:rsidRPr="007E19F6" w:rsidRDefault="00A52FA9" w:rsidP="00744903">
            <w:pPr>
              <w:rPr>
                <w:rFonts w:ascii="Myriad Pro" w:eastAsia="Calibri" w:hAnsi="Myriad Pro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52FA9" w:rsidRPr="007E19F6" w:rsidRDefault="00A52FA9" w:rsidP="00744903">
            <w:pPr>
              <w:rPr>
                <w:rFonts w:ascii="Myriad Pro" w:eastAsia="Calibri" w:hAnsi="Myriad Pro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52FA9" w:rsidRPr="007E19F6" w:rsidRDefault="00A52FA9" w:rsidP="00744903">
            <w:pPr>
              <w:pStyle w:val="Nagwek3"/>
              <w:spacing w:before="120" w:beforeAutospacing="0" w:after="120" w:afterAutospacing="0"/>
              <w:outlineLvl w:val="2"/>
              <w:rPr>
                <w:rFonts w:ascii="Myriad Pro" w:hAnsi="Myriad Pro" w:cs="Calibri"/>
                <w:b w:val="0"/>
                <w:sz w:val="20"/>
                <w:szCs w:val="20"/>
              </w:rPr>
            </w:pPr>
          </w:p>
        </w:tc>
      </w:tr>
    </w:tbl>
    <w:p w:rsidR="007E19F6" w:rsidRDefault="007E19F6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</w:p>
    <w:p w:rsidR="00A52FA9" w:rsidRPr="007E19F6" w:rsidRDefault="00A52FA9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lastRenderedPageBreak/>
        <w:t>Klauzula informacyjna RODO</w:t>
      </w:r>
    </w:p>
    <w:p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Zgodnie z art. 12 ogólnego rozporządzenia o ochronie danych osobowych z 27 kwietnia 2016 r. (RODO) Biuro Stowarzyszenia Szczecińskiego Obszaru Metropolitalnego   informuje, iż:</w:t>
      </w:r>
    </w:p>
    <w:p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Administratorem Danych Osobowych jest:</w:t>
      </w:r>
    </w:p>
    <w:p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>Stowarzyszenie Szczecińskiego Obszaru Metropolitalnego </w:t>
      </w:r>
      <w:r w:rsidRPr="007E19F6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 xml:space="preserve"> </w:t>
      </w:r>
      <w:r w:rsidRPr="007E19F6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>Plac Jana Kilińskiego 3  71-414 Szczecin </w:t>
      </w:r>
      <w:r w:rsidRPr="007E19F6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 xml:space="preserve"> 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e-mail: </w:t>
      </w:r>
      <w:hyperlink r:id="rId6" w:history="1">
        <w:r w:rsidRPr="007E19F6">
          <w:rPr>
            <w:rStyle w:val="Hipercze"/>
            <w:rFonts w:ascii="Myriad Pro" w:eastAsia="Times New Roman" w:hAnsi="Myriad Pro" w:cs="Times New Roman"/>
            <w:sz w:val="20"/>
            <w:szCs w:val="20"/>
            <w:lang w:eastAsia="pl-PL"/>
          </w:rPr>
          <w:t>biuro@som.szczecin.pl</w:t>
        </w:r>
      </w:hyperlink>
    </w:p>
    <w:p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hAnsi="Myriad Pro" w:cs="Calibri"/>
          <w:b/>
          <w:sz w:val="20"/>
          <w:szCs w:val="20"/>
        </w:rPr>
        <w:t>Inspektor ochrony danych (IOD)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Administrator (AD) wyznaczył Inspektora Ochrony Danych (IOD), z którym można kontaktować się pod adresem mail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: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</w:t>
      </w:r>
      <w:r w:rsidRPr="007E19F6">
        <w:rPr>
          <w:rStyle w:val="Hipercze"/>
          <w:rFonts w:eastAsia="Times New Roman" w:cs="Times New Roman"/>
          <w:lang w:eastAsia="pl-PL"/>
        </w:rPr>
        <w:t>ido@som.szczecin.pl</w:t>
      </w:r>
    </w:p>
    <w:p w:rsidR="000122DC" w:rsidRPr="007E19F6" w:rsidRDefault="006077C9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Cel i podstawa prawna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Biuro Stowarzyszenia Szczecińskiego Obszaru Metropolitalnego  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gromadzi Państwa dane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w celu przeprowadzenia konsultacji społecznych</w:t>
      </w:r>
      <w:r w:rsidRPr="007E19F6">
        <w:rPr>
          <w:rFonts w:ascii="Myriad Pro" w:hAnsi="Myriad Pro" w:cs="Calibri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na podstawie art. </w:t>
      </w:r>
      <w:r w:rsidR="000122DC" w:rsidRPr="007E19F6">
        <w:rPr>
          <w:rFonts w:ascii="Myriad Pro" w:eastAsia="Times New Roman" w:hAnsi="Myriad Pro" w:cs="Arial"/>
          <w:sz w:val="20"/>
          <w:szCs w:val="20"/>
        </w:rPr>
        <w:t xml:space="preserve">art. 6 ust. 3 Ustawy  z dnia 6 grudnia 2006 r. o zasadach prowadzenia polityki rozwoju (t. j. Dz. U. 2023 poz. 1259 ze </w:t>
      </w:r>
      <w:proofErr w:type="spellStart"/>
      <w:r w:rsidR="000122DC" w:rsidRPr="007E19F6">
        <w:rPr>
          <w:rFonts w:ascii="Myriad Pro" w:eastAsia="Times New Roman" w:hAnsi="Myriad Pro" w:cs="Arial"/>
          <w:sz w:val="20"/>
          <w:szCs w:val="20"/>
        </w:rPr>
        <w:t>zm</w:t>
      </w:r>
      <w:proofErr w:type="spellEnd"/>
      <w:r w:rsidR="007E19F6" w:rsidRPr="007E19F6">
        <w:rPr>
          <w:rFonts w:ascii="Myriad Pro" w:hAnsi="Myriad Pro" w:cs="Calibri"/>
          <w:spacing w:val="-4"/>
          <w:sz w:val="20"/>
          <w:szCs w:val="20"/>
        </w:rPr>
        <w:t xml:space="preserve">) </w:t>
      </w:r>
    </w:p>
    <w:p w:rsidR="006077C9" w:rsidRPr="007E19F6" w:rsidRDefault="006077C9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Zakres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z w:val="20"/>
          <w:szCs w:val="20"/>
        </w:rPr>
        <w:t>A</w:t>
      </w:r>
      <w:r w:rsidRPr="007E19F6">
        <w:rPr>
          <w:rFonts w:ascii="Myriad Pro" w:hAnsi="Myriad Pro" w:cs="Calibri"/>
          <w:spacing w:val="-4"/>
          <w:sz w:val="20"/>
          <w:szCs w:val="20"/>
        </w:rPr>
        <w:t>dministrator przetwarza Państwa dane osobowe w ściśle określonym, minimalnym zakresie niezbędnym do osiągnięcia celu, o którym mowa powyżej.</w:t>
      </w:r>
    </w:p>
    <w:p w:rsidR="006077C9" w:rsidRPr="007E19F6" w:rsidRDefault="006077C9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 xml:space="preserve">Odbiorcy danych osobowych  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Administrator nie planuje przekazać/powierzyć Państwa danych innym podmiotom. </w:t>
      </w:r>
      <w:r w:rsidR="007E19F6" w:rsidRPr="007E19F6">
        <w:rPr>
          <w:rFonts w:ascii="Myriad Pro" w:hAnsi="Myriad Pro" w:cs="Calibri"/>
          <w:spacing w:val="-4"/>
          <w:sz w:val="20"/>
          <w:szCs w:val="20"/>
        </w:rPr>
        <w:t>W tym poza EOG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Okres przechowywania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Dane osobowe przetwarzane przez 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Biuro Stowarzyszenia Szczecińskiego Obszaru Metropolitalnego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przechowywane będą przez okres niezbędny do realizacji celu dla jakiego zostały zebrane</w:t>
      </w:r>
      <w:r>
        <w:rPr>
          <w:rFonts w:ascii="Myriad Pro" w:hAnsi="Myriad Pro" w:cs="Calibri"/>
          <w:spacing w:val="-4"/>
          <w:sz w:val="20"/>
          <w:szCs w:val="20"/>
        </w:rPr>
        <w:t>.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Uprawnienia osób, których dane dotyczą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>Każda osoba, z wyjątkami zastrzeżonymi przepisami prawa, ma możliwość: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dostępu do danych osobowych jej dotyczących,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żądania ich sprostowania,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ograniczenia przetwarzania,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wniesienia sprzeciwu wobec przetwarzania.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r w:rsidRPr="007E19F6">
        <w:rPr>
          <w:rStyle w:val="Hipercze"/>
          <w:rFonts w:eastAsia="Times New Roman" w:cs="Times New Roman"/>
          <w:lang w:eastAsia="pl-PL"/>
        </w:rPr>
        <w:t>ido@som.szczecin.pl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 na adres: 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>Urząd Ochrony Danych Osobowych, ul. Stawki 2, 00-193 Warszawa.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Pozostałe informacje dotyczące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Podanie danych osobowych jest  dobrowolne, jednak ich niepodanie może wiązać się z brakiem możliwości rozpatrzenia zgłoszonych uwag. </w:t>
      </w:r>
    </w:p>
    <w:p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56010F" w:rsidRPr="007E19F6" w:rsidRDefault="0056010F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</w:p>
    <w:p w:rsidR="00A52FA9" w:rsidRPr="007E19F6" w:rsidRDefault="00A52FA9" w:rsidP="00A52FA9">
      <w:pPr>
        <w:jc w:val="center"/>
        <w:rPr>
          <w:rFonts w:ascii="Myriad Pro" w:hAnsi="Myriad Pro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535"/>
        <w:gridCol w:w="901"/>
        <w:gridCol w:w="3336"/>
        <w:gridCol w:w="5402"/>
        <w:gridCol w:w="3820"/>
      </w:tblGrid>
      <w:tr w:rsidR="00A52FA9" w:rsidRPr="007E19F6" w:rsidTr="00A52FA9">
        <w:trPr>
          <w:trHeight w:val="759"/>
        </w:trPr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:rsidR="00A52FA9" w:rsidRPr="007E19F6" w:rsidRDefault="00A52FA9" w:rsidP="00A52FA9">
            <w:pPr>
              <w:rPr>
                <w:rFonts w:ascii="Myriad Pro" w:hAnsi="Myriad Pro"/>
                <w:b/>
                <w:color w:val="0070C0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lastRenderedPageBreak/>
              <w:t xml:space="preserve">UWAGI DO PROJEKTU DOKUMENTU: </w:t>
            </w: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„</w:t>
            </w: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Strategia Rozwoju Ponadlokalnego Szczecińskiego Obszaru Metropolitalnego na lata 2021-2030</w:t>
            </w: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”</w:t>
            </w:r>
          </w:p>
        </w:tc>
      </w:tr>
      <w:tr w:rsidR="00A52FA9" w:rsidRPr="007E19F6" w:rsidTr="00A52FA9">
        <w:trPr>
          <w:trHeight w:hRule="exact" w:val="926"/>
        </w:trPr>
        <w:tc>
          <w:tcPr>
            <w:tcW w:w="191" w:type="pct"/>
            <w:shd w:val="clear" w:color="auto" w:fill="DEEAF6" w:themeFill="accent1" w:themeFillTint="33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Numer strony</w:t>
            </w:r>
          </w:p>
        </w:tc>
        <w:tc>
          <w:tcPr>
            <w:tcW w:w="1192" w:type="pct"/>
            <w:shd w:val="clear" w:color="auto" w:fill="DEEAF6" w:themeFill="accent1" w:themeFillTint="33"/>
            <w:vAlign w:val="center"/>
          </w:tcPr>
          <w:p w:rsidR="00A52FA9" w:rsidRPr="007E19F6" w:rsidRDefault="00A52FA9" w:rsidP="00A52FA9">
            <w:pPr>
              <w:jc w:val="center"/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 xml:space="preserve">Część dokumentu, do którego odnosi się </w:t>
            </w:r>
          </w:p>
          <w:p w:rsidR="00A52FA9" w:rsidRPr="007E19F6" w:rsidRDefault="00A52FA9" w:rsidP="00A52FA9">
            <w:pPr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/>
                <w:sz w:val="20"/>
                <w:szCs w:val="20"/>
              </w:rPr>
              <w:t>Rozdział/ Podrozdział/ Strona</w:t>
            </w:r>
          </w:p>
        </w:tc>
        <w:tc>
          <w:tcPr>
            <w:tcW w:w="1930" w:type="pct"/>
            <w:shd w:val="clear" w:color="auto" w:fill="DEEAF6" w:themeFill="accent1" w:themeFillTint="33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Treść uwagi/postulatu/propozycji</w:t>
            </w:r>
          </w:p>
        </w:tc>
        <w:tc>
          <w:tcPr>
            <w:tcW w:w="1365" w:type="pct"/>
            <w:shd w:val="clear" w:color="auto" w:fill="DEEAF6" w:themeFill="accent1" w:themeFillTint="33"/>
            <w:vAlign w:val="center"/>
          </w:tcPr>
          <w:p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A52FA9" w:rsidRPr="007E19F6" w:rsidTr="00A52FA9">
        <w:trPr>
          <w:trHeight w:hRule="exact" w:val="566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1.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53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2.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63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3.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4.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5.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6.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7.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8.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9.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:rsidTr="00A52FA9">
        <w:trPr>
          <w:trHeight w:hRule="exact" w:val="645"/>
        </w:trPr>
        <w:tc>
          <w:tcPr>
            <w:tcW w:w="191" w:type="pct"/>
            <w:vAlign w:val="center"/>
          </w:tcPr>
          <w:p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10.</w:t>
            </w:r>
          </w:p>
        </w:tc>
        <w:tc>
          <w:tcPr>
            <w:tcW w:w="32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A52FA9" w:rsidRPr="007E19F6" w:rsidRDefault="00A52FA9">
      <w:pPr>
        <w:rPr>
          <w:rFonts w:ascii="Myriad Pro" w:hAnsi="Myriad Pro"/>
          <w:sz w:val="20"/>
          <w:szCs w:val="20"/>
        </w:rPr>
      </w:pPr>
    </w:p>
    <w:p w:rsidR="00A52FA9" w:rsidRPr="007E19F6" w:rsidRDefault="00A52FA9">
      <w:pPr>
        <w:rPr>
          <w:rFonts w:ascii="Myriad Pro" w:hAnsi="Myriad Pro"/>
          <w:sz w:val="20"/>
          <w:szCs w:val="20"/>
        </w:rPr>
      </w:pPr>
    </w:p>
    <w:sectPr w:rsidR="00A52FA9" w:rsidRPr="007E19F6" w:rsidSect="00A52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8E"/>
    <w:multiLevelType w:val="multilevel"/>
    <w:tmpl w:val="123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6A98"/>
    <w:multiLevelType w:val="multilevel"/>
    <w:tmpl w:val="548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2D39"/>
    <w:multiLevelType w:val="multilevel"/>
    <w:tmpl w:val="5EB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9"/>
    <w:rsid w:val="000122DC"/>
    <w:rsid w:val="0056010F"/>
    <w:rsid w:val="006077C9"/>
    <w:rsid w:val="006327AA"/>
    <w:rsid w:val="007E19F6"/>
    <w:rsid w:val="00A52FA9"/>
    <w:rsid w:val="00BE0A4B"/>
    <w:rsid w:val="00F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D76E"/>
  <w15:chartTrackingRefBased/>
  <w15:docId w15:val="{8FE7912A-F451-47D0-8E31-5FCD4F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FA9"/>
  </w:style>
  <w:style w:type="paragraph" w:styleId="Nagwek1">
    <w:name w:val="heading 1"/>
    <w:basedOn w:val="Normalny"/>
    <w:next w:val="Normalny"/>
    <w:link w:val="Nagwek1Znak"/>
    <w:uiPriority w:val="9"/>
    <w:qFormat/>
    <w:rsid w:val="00560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52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A52F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A52F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A52F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601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1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m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zkubik1</dc:creator>
  <cp:keywords/>
  <dc:description/>
  <cp:lastModifiedBy>zkubik1</cp:lastModifiedBy>
  <cp:revision>2</cp:revision>
  <dcterms:created xsi:type="dcterms:W3CDTF">2023-09-19T11:07:00Z</dcterms:created>
  <dcterms:modified xsi:type="dcterms:W3CDTF">2023-09-19T11:07:00Z</dcterms:modified>
</cp:coreProperties>
</file>